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Divorcio o Separación legal, Parte 1</w:t>
      </w:r>
      <w:r>
        <w:rPr>
          <w:b/>
          <w:bCs/>
          <w:smallCaps/>
          <w:sz w:val="28"/>
          <w:szCs w:val="28"/>
        </w:rPr>
        <w:t>:</w:t>
      </w:r>
      <w:r>
        <w:rPr>
          <w:b/>
          <w:bCs/>
          <w:smallCaps/>
          <w:sz w:val="28"/>
          <w:szCs w:val="28"/>
        </w:rPr>
        <w:t xml:space="preserve">  </w:t>
      </w:r>
      <w:r>
        <w:rPr>
          <w:b/>
          <w:bCs/>
          <w:smallCaps/>
          <w:sz w:val="28"/>
          <w:szCs w:val="28"/>
        </w:rPr>
        <w:t xml:space="preserve">ENTREGANDO CONJUNTOS SIN MENORES DE EDAD </w:t>
      </w:r>
    </w:p>
    <w:p>
      <w:pPr>
        <w:spacing w:before="0" w:after="200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CONDADO DE MILWAUKEE</w:t>
      </w:r>
    </w:p>
    <w:p>
      <w:pPr>
        <w:spacing w:before="0" w:after="200"/>
      </w:pPr>
      <w:r>
        <w:rPr>
          <w:b/>
          <w:bCs/>
          <w:smallCaps/>
        </w:rPr>
        <w:t>GASTOS PARA ENTREGAR LOS FORMULARIOS A LA CORTE (</w:t>
      </w:r>
      <w:r>
        <w:t>Gastos administrativos</w:t>
      </w:r>
      <w:r>
        <w:rPr>
          <w:b/>
          <w:bCs/>
          <w:smallCaps/>
        </w:rPr>
        <w:t>) Y SERVICIO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/>
        <w:ind w:left="720" w:right="0" w:hanging="430"/>
        <w:jc w:val="left"/>
        <w:rPr>
          <w:rFonts w:ascii="Times New Roman" w:eastAsia="Times New Roman" w:hAnsi="Times New Roman" w:cs="Times New Roman"/>
          <w:smallCaps/>
        </w:rPr>
      </w:pPr>
      <w:r>
        <w:rPr>
          <w:b/>
          <w:bCs/>
          <w:smallCaps/>
        </w:rPr>
        <w:t xml:space="preserve">$188: </w:t>
      </w:r>
      <w:r>
        <w:rPr>
          <w:smallCaps w:val="0"/>
        </w:rPr>
        <w:t>para entregar los formularios a la corte (</w:t>
      </w:r>
      <w:r>
        <w:rPr>
          <w:b/>
          <w:bCs/>
          <w:smallCaps w:val="0"/>
        </w:rPr>
        <w:t>$0</w:t>
      </w:r>
      <w:r>
        <w:rPr>
          <w:smallCaps w:val="0"/>
        </w:rPr>
        <w:t xml:space="preserve"> con una Petición de Exención o Dispensa de Costos aprobada)</w:t>
      </w:r>
    </w:p>
    <w:p>
      <w:pPr>
        <w:numPr>
          <w:ilvl w:val="0"/>
          <w:numId w:val="1"/>
        </w:numPr>
        <w:pBdr>
          <w:left w:val="none" w:sz="0" w:space="7" w:color="auto"/>
        </w:pBdr>
        <w:spacing w:after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t>No se requiere el servicio (entregarle la demanda a la otra persona)</w:t>
      </w: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</w:pPr>
      <w:r>
        <w:rPr>
          <w:b/>
          <w:bCs/>
        </w:rPr>
        <w:t>FORMULARIOS Y COPIAS NECESARIOS</w:t>
      </w:r>
      <w:r>
        <w:t xml:space="preserve"> (todos los formularios originales y las copias deben ser de un solo lado)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Joint Petition without Minor Children</w:t>
      </w:r>
      <w:r>
        <w:t xml:space="preserve"> (FA-411V)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más 3 copies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Confidential Petition Addendum</w:t>
      </w:r>
      <w:r>
        <w:t xml:space="preserve"> (GF-179) </w:t>
      </w:r>
      <w:r>
        <w:rPr>
          <w:rFonts w:ascii="Wingdings" w:eastAsia="Wingdings" w:hAnsi="Wingdings" w:cs="Wingdings"/>
        </w:rPr>
        <w:sym w:font="Wingdings" w:char="F0E0"/>
      </w:r>
      <w:r>
        <w:t xml:space="preserve"> Nada mas la original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Fee Waiver forms</w:t>
      </w:r>
      <w:r>
        <w:t xml:space="preserve">, si cualifica </w:t>
      </w:r>
      <w:r>
        <w:rPr>
          <w:rFonts w:ascii="Wingdings" w:eastAsia="Wingdings" w:hAnsi="Wingdings" w:cs="Wingdings"/>
        </w:rPr>
        <w:sym w:font="Wingdings" w:char="F0E0"/>
      </w:r>
      <w:r>
        <w:t xml:space="preserve"> una copia para ambos; Nada mas la original (de ambos formularios)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Petition for Waiver of Fees &amp; Costs – Affidavit of Indigency </w:t>
      </w:r>
      <w:r>
        <w:t>(CV-410A)</w:t>
      </w:r>
    </w:p>
    <w:p>
      <w:pPr>
        <w:numPr>
          <w:ilvl w:val="1"/>
          <w:numId w:val="2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on Petition for Waiver of Fees &amp; Costs </w:t>
      </w:r>
      <w:r>
        <w:t>(CV-410B)</w:t>
      </w: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58240" behindDoc="0" locked="0" layoutInCell="1" allowOverlap="1">
            <wp:simplePos x="0" y="0"/>
            <wp:positionH relativeFrom="margin">
              <wp:posOffset>-184150</wp:posOffset>
            </wp:positionH>
            <wp:positionV relativeFrom="page">
              <wp:posOffset>4363720</wp:posOffset>
            </wp:positionV>
            <wp:extent cx="6391275" cy="3267075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267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tabs>
          <w:tab w:val="left" w:pos="5550"/>
        </w:tabs>
        <w:spacing w:before="0"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</w:pPr>
      <w:r>
        <w:rPr>
          <w:strike w:val="0"/>
          <w:u w:val="none"/>
          <w:bdr w:val="none" w:sz="0" w:space="0" w:color="auto"/>
        </w:rPr>
        <w:drawing>
          <wp:anchor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2431796</wp:posOffset>
            </wp:positionV>
            <wp:extent cx="5962650" cy="2333625"/>
            <wp:wrapSquare wrapText="bothSides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333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trike w:val="0"/>
          <w:u w:val="none"/>
        </w:rPr>
        <w:drawing>
          <wp:anchor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318770</wp:posOffset>
            </wp:positionV>
            <wp:extent cx="5962650" cy="2124075"/>
            <wp:wrapSquare wrapText="bothSides"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